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0E4" w:rsidRPr="00C600E4" w:rsidRDefault="00C600E4" w:rsidP="00C600E4">
      <w:pPr>
        <w:ind w:left="-142" w:right="-166"/>
        <w:jc w:val="center"/>
        <w:rPr>
          <w:b/>
        </w:rPr>
      </w:pPr>
      <w:r w:rsidRPr="00C600E4">
        <w:rPr>
          <w:b/>
        </w:rPr>
        <w:t xml:space="preserve">Алгоритм подачи документов в Визовый Центр Италии </w:t>
      </w:r>
    </w:p>
    <w:p w:rsidR="00C600E4" w:rsidRPr="00C600E4" w:rsidRDefault="00C600E4" w:rsidP="00C600E4">
      <w:pPr>
        <w:ind w:left="-142" w:right="-166"/>
        <w:rPr>
          <w:b/>
          <w:color w:val="FF0000"/>
        </w:rPr>
      </w:pPr>
      <w:r w:rsidRPr="00C600E4">
        <w:rPr>
          <w:b/>
          <w:color w:val="FF0000"/>
        </w:rPr>
        <w:t xml:space="preserve">Вам необходимо: </w:t>
      </w:r>
    </w:p>
    <w:p w:rsidR="00C600E4" w:rsidRPr="00C600E4" w:rsidRDefault="00C600E4" w:rsidP="00C600E4">
      <w:pPr>
        <w:pStyle w:val="a3"/>
        <w:spacing w:after="0"/>
        <w:ind w:left="-142" w:right="-166"/>
        <w:jc w:val="both"/>
        <w:rPr>
          <w:rFonts w:cs="Arial"/>
          <w:b/>
          <w:color w:val="000000"/>
          <w:u w:val="single"/>
        </w:rPr>
      </w:pPr>
      <w:r w:rsidRPr="00C600E4">
        <w:rPr>
          <w:rFonts w:cs="Arial"/>
          <w:b/>
          <w:color w:val="000000"/>
          <w:u w:val="single"/>
        </w:rPr>
        <w:t>ВАЖНО:</w:t>
      </w:r>
    </w:p>
    <w:p w:rsidR="00C600E4" w:rsidRPr="00C600E4" w:rsidRDefault="00C600E4" w:rsidP="00C600E4">
      <w:pPr>
        <w:spacing w:after="0"/>
        <w:ind w:left="-142"/>
        <w:jc w:val="both"/>
        <w:rPr>
          <w:i/>
        </w:rPr>
      </w:pPr>
      <w:r w:rsidRPr="00C600E4">
        <w:rPr>
          <w:i/>
        </w:rPr>
        <w:t>При бронировании услуги «Визовая поддержка + личная подача в регионе» электронную запись в ВЦ Италии, в том числе заполнение онлайн анкеты производит компания Туроператор во все ВЦ Италии на территории РФ. Просим самостоятельно не производить запись в ВЦ Италии. При самостоятельной записи в ВЦ Италии (электронной либо по телефону) оригинальная анкета, информация о записи не предоставляется, так как нет доступа к редактированию вашей записи.</w:t>
      </w:r>
    </w:p>
    <w:p w:rsidR="00C600E4" w:rsidRPr="00C600E4" w:rsidRDefault="00C600E4" w:rsidP="00C600E4">
      <w:pPr>
        <w:spacing w:after="0"/>
        <w:ind w:left="-142"/>
        <w:jc w:val="both"/>
        <w:rPr>
          <w:i/>
        </w:rPr>
      </w:pPr>
      <w:r w:rsidRPr="00C600E4">
        <w:rPr>
          <w:i/>
        </w:rPr>
        <w:t>За несовершеннолетнего туриста (до 18 лет) документы может подать ТОЛЬКО ближайший родственник при доказательстве родства. Если подачу документов за несовершеннолетнего туриста производит не ближайший родственник, необходимо предоставить нотариальную доверенность на право подачи документов.</w:t>
      </w:r>
    </w:p>
    <w:p w:rsidR="00C600E4" w:rsidRPr="00C600E4" w:rsidRDefault="00C600E4" w:rsidP="00C600E4">
      <w:pPr>
        <w:spacing w:after="0"/>
        <w:ind w:left="-142"/>
        <w:jc w:val="both"/>
        <w:rPr>
          <w:i/>
          <w:u w:val="single"/>
        </w:rPr>
      </w:pPr>
    </w:p>
    <w:p w:rsidR="00C600E4" w:rsidRPr="00C600E4" w:rsidRDefault="00C600E4" w:rsidP="00C600E4">
      <w:pPr>
        <w:pStyle w:val="a3"/>
        <w:numPr>
          <w:ilvl w:val="0"/>
          <w:numId w:val="2"/>
        </w:numPr>
        <w:ind w:left="-142" w:right="-166" w:hanging="294"/>
        <w:jc w:val="both"/>
        <w:rPr>
          <w:rStyle w:val="a4"/>
          <w:color w:val="000000" w:themeColor="text1"/>
          <w:u w:val="none"/>
        </w:rPr>
      </w:pPr>
      <w:r w:rsidRPr="00C600E4">
        <w:t xml:space="preserve">Прислать на электронную почту </w:t>
      </w:r>
      <w:r w:rsidRPr="00C600E4">
        <w:rPr>
          <w:lang w:val="en-US"/>
        </w:rPr>
        <w:t>visa</w:t>
      </w:r>
      <w:r w:rsidRPr="00C600E4">
        <w:t>8@</w:t>
      </w:r>
      <w:r w:rsidRPr="00C600E4">
        <w:rPr>
          <w:lang w:val="en-US"/>
        </w:rPr>
        <w:t>td</w:t>
      </w:r>
      <w:r w:rsidRPr="00C600E4">
        <w:t>-</w:t>
      </w:r>
      <w:r w:rsidRPr="00C600E4">
        <w:rPr>
          <w:lang w:val="en-US"/>
        </w:rPr>
        <w:t>travel</w:t>
      </w:r>
      <w:r w:rsidRPr="00C600E4">
        <w:t>.</w:t>
      </w:r>
      <w:proofErr w:type="spellStart"/>
      <w:r w:rsidRPr="00C600E4">
        <w:rPr>
          <w:lang w:val="en-US"/>
        </w:rPr>
        <w:t>ru</w:t>
      </w:r>
      <w:proofErr w:type="spellEnd"/>
      <w:r w:rsidRPr="00C600E4">
        <w:t xml:space="preserve"> </w:t>
      </w:r>
      <w:r w:rsidRPr="00297CBA">
        <w:rPr>
          <w:rStyle w:val="a4"/>
          <w:color w:val="000000" w:themeColor="text1"/>
          <w:u w:val="none"/>
        </w:rPr>
        <w:t xml:space="preserve">заполненную </w:t>
      </w:r>
      <w:hyperlink r:id="rId5" w:history="1">
        <w:r w:rsidRPr="00C600E4">
          <w:rPr>
            <w:rStyle w:val="a4"/>
          </w:rPr>
          <w:t>анкету-опросник</w:t>
        </w:r>
      </w:hyperlink>
      <w:r w:rsidRPr="00C600E4">
        <w:rPr>
          <w:rStyle w:val="a4"/>
          <w:color w:val="000000" w:themeColor="text1"/>
          <w:u w:val="none"/>
        </w:rPr>
        <w:t xml:space="preserve"> «Туристического Дома» (</w:t>
      </w:r>
      <w:r w:rsidRPr="00C600E4">
        <w:rPr>
          <w:rStyle w:val="a4"/>
          <w:b/>
          <w:color w:val="000000" w:themeColor="text1"/>
          <w:u w:val="none"/>
        </w:rPr>
        <w:t xml:space="preserve">графа «ЗАПОЛНЯТЬ ОБЯЗАТЕЛЬНО» - обязательно к заполнению, анкета </w:t>
      </w:r>
      <w:r w:rsidRPr="00C600E4">
        <w:rPr>
          <w:b/>
        </w:rPr>
        <w:t>заполняется строго в печатном виде на ПК</w:t>
      </w:r>
      <w:r w:rsidRPr="00C600E4">
        <w:rPr>
          <w:rStyle w:val="a4"/>
          <w:color w:val="000000" w:themeColor="text1"/>
          <w:u w:val="none"/>
        </w:rPr>
        <w:t xml:space="preserve">), первую страницу действующего ОЗП (страница с данными и фото). Указать </w:t>
      </w:r>
      <w:r w:rsidR="00297CBA">
        <w:t xml:space="preserve">в </w:t>
      </w:r>
      <w:hyperlink r:id="rId6" w:history="1">
        <w:r w:rsidR="00297CBA" w:rsidRPr="00297CBA">
          <w:rPr>
            <w:rStyle w:val="a4"/>
          </w:rPr>
          <w:t>анкете-</w:t>
        </w:r>
        <w:r w:rsidRPr="00297CBA">
          <w:rPr>
            <w:rStyle w:val="a4"/>
          </w:rPr>
          <w:t>опроснике</w:t>
        </w:r>
      </w:hyperlink>
      <w:r w:rsidRPr="00C600E4">
        <w:t xml:space="preserve"> в верхней графе «Предполагаемое место (город), дата сдачи биометрических данных» дату, время (с 09-00 до 15-00), город подачи документов в Визовый центр Италии</w:t>
      </w:r>
      <w:r w:rsidRPr="00C600E4">
        <w:rPr>
          <w:rStyle w:val="a4"/>
          <w:color w:val="000000" w:themeColor="text1"/>
          <w:u w:val="none"/>
        </w:rPr>
        <w:t xml:space="preserve">. </w:t>
      </w:r>
      <w:r w:rsidRPr="00C600E4">
        <w:rPr>
          <w:b/>
          <w:color w:val="FF0000"/>
        </w:rPr>
        <w:t>Для групповых туров формирование пакета документов для оформления визы происходит не ранее чем за 35 календарных дней до начала тура и не позднее срока указанного в листе бронирования.</w:t>
      </w:r>
    </w:p>
    <w:p w:rsidR="00C600E4" w:rsidRPr="00C600E4" w:rsidRDefault="00C600E4" w:rsidP="00C600E4">
      <w:pPr>
        <w:pStyle w:val="a3"/>
        <w:numPr>
          <w:ilvl w:val="0"/>
          <w:numId w:val="2"/>
        </w:numPr>
        <w:ind w:left="-142" w:right="-166" w:hanging="294"/>
        <w:jc w:val="both"/>
        <w:rPr>
          <w:color w:val="000000" w:themeColor="text1"/>
        </w:rPr>
      </w:pPr>
      <w:r w:rsidRPr="00C600E4">
        <w:t>За 2 рабочих дня до согласованной даты на электронную почту мы присылаем полный комплект документов (брони гостиниц, подтверждение бронирования транспорта по маршруту, медицинскую страховку и другие необходимые документы). После распечатки комплекта документов, на анкету Консульства Италии необходимо наклеить фотографию. В оригинальной анкете туристу необходимо поставить подписи как указано в образце. К комплекту документов от «Туристического Дома» турист прикладывает заграничный паспорт, оригинал всех необходимых документов согласно требованиям Консульства Италии. Пакет документов готов к подаче в Визовый центр.</w:t>
      </w:r>
    </w:p>
    <w:p w:rsidR="00C600E4" w:rsidRPr="00C600E4" w:rsidRDefault="00C600E4" w:rsidP="00C600E4">
      <w:pPr>
        <w:pStyle w:val="a3"/>
        <w:numPr>
          <w:ilvl w:val="0"/>
          <w:numId w:val="2"/>
        </w:numPr>
        <w:ind w:left="-142" w:right="-166" w:hanging="294"/>
        <w:jc w:val="both"/>
        <w:rPr>
          <w:color w:val="000000" w:themeColor="text1"/>
        </w:rPr>
      </w:pPr>
      <w:r w:rsidRPr="00C600E4">
        <w:t>В согласованную дату и время туристу необходимо лично явиться для подачи документов и прохождения процедуры дактилоскопии в выбранный Визовый центр Италии. Турист самостоятельно оплачивает около 80 у.е. (включает: консульский, сервисный сбор, услуги курьерской службы) в рублях по курсу установленным Визовым центром Италии.</w:t>
      </w:r>
    </w:p>
    <w:p w:rsidR="00C600E4" w:rsidRPr="00BD7F79" w:rsidRDefault="00C600E4" w:rsidP="00C600E4">
      <w:pPr>
        <w:pStyle w:val="a3"/>
        <w:numPr>
          <w:ilvl w:val="0"/>
          <w:numId w:val="2"/>
        </w:numPr>
        <w:ind w:left="-142" w:right="-166" w:hanging="294"/>
        <w:jc w:val="both"/>
        <w:rPr>
          <w:color w:val="000000" w:themeColor="text1"/>
        </w:rPr>
      </w:pPr>
      <w:r w:rsidRPr="00C600E4">
        <w:t xml:space="preserve">Для получения заграничного паспорта туристу необходимо иметь при себе оригинал договора об оказании услуг Визового центра Италии, квитанцию об оплате консульского сбора, оригинал общегражданского паспорта. Обязательно при получении заграничного паспорта туристу необходимо проверить информацию, указанную в визе (см. </w:t>
      </w:r>
      <w:hyperlink r:id="rId7" w:history="1">
        <w:r w:rsidRPr="003D7D56">
          <w:rPr>
            <w:rStyle w:val="a4"/>
          </w:rPr>
          <w:t>Памятка по проверке Шенгенской визы</w:t>
        </w:r>
      </w:hyperlink>
      <w:r w:rsidRPr="00C600E4">
        <w:t xml:space="preserve">). На адрес </w:t>
      </w:r>
      <w:r w:rsidR="00BD7F79" w:rsidRPr="00C600E4">
        <w:rPr>
          <w:lang w:val="en-US"/>
        </w:rPr>
        <w:t>visa</w:t>
      </w:r>
      <w:r w:rsidR="00BD7F79" w:rsidRPr="00C600E4">
        <w:t>8@</w:t>
      </w:r>
      <w:r w:rsidR="00BD7F79" w:rsidRPr="00C600E4">
        <w:rPr>
          <w:lang w:val="en-US"/>
        </w:rPr>
        <w:t>td</w:t>
      </w:r>
      <w:r w:rsidR="00BD7F79" w:rsidRPr="00C600E4">
        <w:t>-</w:t>
      </w:r>
      <w:r w:rsidR="00BD7F79" w:rsidRPr="00C600E4">
        <w:rPr>
          <w:lang w:val="en-US"/>
        </w:rPr>
        <w:t>travel</w:t>
      </w:r>
      <w:r w:rsidR="00BD7F79" w:rsidRPr="00C600E4">
        <w:t>.</w:t>
      </w:r>
      <w:proofErr w:type="spellStart"/>
      <w:r w:rsidR="00BD7F79" w:rsidRPr="00C600E4">
        <w:rPr>
          <w:lang w:val="en-US"/>
        </w:rPr>
        <w:t>r</w:t>
      </w:r>
      <w:bookmarkStart w:id="0" w:name="_GoBack"/>
      <w:bookmarkEnd w:id="0"/>
      <w:r w:rsidR="00BD7F79" w:rsidRPr="00C600E4">
        <w:rPr>
          <w:lang w:val="en-US"/>
        </w:rPr>
        <w:t>u</w:t>
      </w:r>
      <w:proofErr w:type="spellEnd"/>
      <w:r w:rsidR="00BD7F79" w:rsidRPr="00C600E4">
        <w:t xml:space="preserve"> </w:t>
      </w:r>
      <w:r w:rsidR="00BD7F79" w:rsidRPr="00C600E4">
        <w:rPr>
          <w:rStyle w:val="a4"/>
          <w:u w:val="none"/>
        </w:rPr>
        <w:t>необходимо</w:t>
      </w:r>
      <w:r w:rsidRPr="00C600E4">
        <w:t xml:space="preserve"> выслать копию страницы заграничного паспорта с личными данными и копию выданной визы (скан или фото, обязательно прописать номер тура и дату выезда). </w:t>
      </w:r>
    </w:p>
    <w:p w:rsidR="00BD7F79" w:rsidRPr="00684B66" w:rsidRDefault="00BD7F79" w:rsidP="00BD7F79">
      <w:pPr>
        <w:pStyle w:val="a3"/>
        <w:numPr>
          <w:ilvl w:val="0"/>
          <w:numId w:val="2"/>
        </w:numPr>
        <w:ind w:left="-142" w:right="-166" w:hanging="294"/>
        <w:jc w:val="both"/>
        <w:rPr>
          <w:color w:val="000000" w:themeColor="text1"/>
        </w:rPr>
      </w:pPr>
      <w:r>
        <w:rPr>
          <w:color w:val="000000" w:themeColor="text1"/>
        </w:rPr>
        <w:t xml:space="preserve">Если турист уже проходил процедуру дактилоскопии, то Вы можете воспользоваться услугой «Визовая поддержка Италии + подача док-в», которая не требует личного присутствия туриста в Визовом Центре. В этом случае необходимо предоставить комплект документов согласно </w:t>
      </w:r>
      <w:r>
        <w:rPr>
          <w:color w:val="000000" w:themeColor="text1"/>
        </w:rPr>
        <w:t>требованиям консульства Италии,</w:t>
      </w:r>
      <w:r>
        <w:rPr>
          <w:color w:val="000000" w:themeColor="text1"/>
        </w:rPr>
        <w:t xml:space="preserve"> в рекомендуемый срок (за 30 дней). Эта услуга включает так же получение паспорта с открытой визой.</w:t>
      </w:r>
    </w:p>
    <w:p w:rsidR="00C600E4" w:rsidRPr="00C600E4" w:rsidRDefault="00C600E4" w:rsidP="00C600E4">
      <w:pPr>
        <w:spacing w:after="0" w:line="240" w:lineRule="auto"/>
        <w:ind w:left="-142" w:right="-166"/>
        <w:jc w:val="both"/>
        <w:rPr>
          <w:rFonts w:cs="Arial"/>
          <w:color w:val="000000"/>
        </w:rPr>
      </w:pPr>
      <w:r w:rsidRPr="00C600E4">
        <w:rPr>
          <w:rFonts w:cs="Arial"/>
          <w:color w:val="000000"/>
        </w:rPr>
        <w:t>Подачу комплекта документов и получение заграничного паспорта с открытой визой турист производит САМОСТОЯТЕЛЬНО.</w:t>
      </w:r>
      <w:r w:rsidRPr="00C600E4">
        <w:rPr>
          <w:rFonts w:cs="Arial"/>
          <w:b/>
          <w:color w:val="000000"/>
        </w:rPr>
        <w:t xml:space="preserve"> </w:t>
      </w:r>
    </w:p>
    <w:p w:rsidR="00C600E4" w:rsidRPr="00C600E4" w:rsidRDefault="00C600E4" w:rsidP="00C600E4">
      <w:pPr>
        <w:pStyle w:val="a3"/>
        <w:spacing w:line="240" w:lineRule="auto"/>
        <w:ind w:left="-142" w:right="-166"/>
        <w:jc w:val="both"/>
        <w:rPr>
          <w:rFonts w:cs="Arial"/>
          <w:b/>
          <w:color w:val="000000"/>
        </w:rPr>
      </w:pPr>
      <w:r w:rsidRPr="00C600E4">
        <w:rPr>
          <w:rFonts w:cs="Arial"/>
          <w:color w:val="000000"/>
        </w:rPr>
        <w:t>При подаче документов на визу несовершеннолетних (лиц до 18 лет) в визовый центр, туристу необходимо иметь с собой оригиналы или нотариально заверенные копии и ксерокопии детских документов: свидетельство о рождении, согласие на выезд от не едущего(их) родителя(ей) или заменяющие согласие документы</w:t>
      </w:r>
      <w:r w:rsidRPr="00C600E4">
        <w:rPr>
          <w:rFonts w:cs="Arial"/>
          <w:b/>
          <w:color w:val="000000"/>
        </w:rPr>
        <w:t>. ВАЖНО! Оригиналы детских документов, только демонстрируются и не сдаются в визовый центр. Сдаются только ксерокопии документов.</w:t>
      </w:r>
    </w:p>
    <w:p w:rsidR="00C600E4" w:rsidRPr="00C600E4" w:rsidRDefault="00C600E4" w:rsidP="00C600E4">
      <w:pPr>
        <w:pStyle w:val="a3"/>
        <w:spacing w:line="240" w:lineRule="auto"/>
        <w:ind w:left="-142" w:right="-166"/>
        <w:jc w:val="both"/>
        <w:rPr>
          <w:rFonts w:cs="Arial"/>
          <w:b/>
          <w:color w:val="000000"/>
        </w:rPr>
      </w:pPr>
    </w:p>
    <w:p w:rsidR="00C600E4" w:rsidRPr="00C600E4" w:rsidRDefault="00C600E4" w:rsidP="00C600E4">
      <w:pPr>
        <w:pStyle w:val="a3"/>
        <w:ind w:left="-142" w:right="-166"/>
        <w:jc w:val="both"/>
        <w:rPr>
          <w:rFonts w:cs="Arial"/>
          <w:b/>
          <w:color w:val="000000"/>
        </w:rPr>
      </w:pPr>
      <w:r w:rsidRPr="00C600E4">
        <w:rPr>
          <w:rFonts w:cs="Arial"/>
          <w:b/>
          <w:color w:val="000000"/>
        </w:rPr>
        <w:t>*</w:t>
      </w:r>
      <w:r w:rsidRPr="00C600E4">
        <w:rPr>
          <w:i/>
        </w:rPr>
        <w:t xml:space="preserve"> Понедельник – Среда – Пятница (с 15:00 до 17:30) – так же возможна подача документов Вторник – Четверг. Данные дни согласовываются дополнительно с визовым отделом </w:t>
      </w:r>
    </w:p>
    <w:p w:rsidR="00C600E4" w:rsidRPr="00C600E4" w:rsidRDefault="00C600E4" w:rsidP="00C600E4">
      <w:pPr>
        <w:tabs>
          <w:tab w:val="left" w:pos="9639"/>
          <w:tab w:val="left" w:pos="10348"/>
        </w:tabs>
        <w:ind w:right="-166"/>
        <w:rPr>
          <w:color w:val="000000"/>
        </w:rPr>
      </w:pPr>
      <w:r w:rsidRPr="00C600E4">
        <w:rPr>
          <w:color w:val="000000"/>
        </w:rPr>
        <w:t xml:space="preserve">Если у Вас остались вопросы:  </w:t>
      </w:r>
      <w:hyperlink r:id="rId8" w:history="1">
        <w:r w:rsidR="00955EBD" w:rsidRPr="0001381C">
          <w:rPr>
            <w:rFonts w:cs="Arial"/>
            <w:color w:val="000000" w:themeColor="text1"/>
          </w:rPr>
          <w:t>+7</w:t>
        </w:r>
        <w:r w:rsidR="00955EBD">
          <w:rPr>
            <w:rFonts w:cs="Arial"/>
            <w:color w:val="000000" w:themeColor="text1"/>
          </w:rPr>
          <w:t> (</w:t>
        </w:r>
        <w:r w:rsidR="00955EBD" w:rsidRPr="009F0F85">
          <w:rPr>
            <w:rFonts w:cs="Arial"/>
            <w:color w:val="000000" w:themeColor="text1"/>
          </w:rPr>
          <w:t>499</w:t>
        </w:r>
        <w:r w:rsidR="00955EBD">
          <w:rPr>
            <w:rFonts w:cs="Arial"/>
            <w:color w:val="000000" w:themeColor="text1"/>
          </w:rPr>
          <w:t xml:space="preserve">) 995 14 </w:t>
        </w:r>
        <w:r w:rsidR="00955EBD" w:rsidRPr="009F0F85">
          <w:rPr>
            <w:rFonts w:cs="Arial"/>
            <w:color w:val="000000" w:themeColor="text1"/>
          </w:rPr>
          <w:t>25</w:t>
        </w:r>
      </w:hyperlink>
      <w:r w:rsidRPr="00C600E4">
        <w:t xml:space="preserve">,  </w:t>
      </w:r>
      <w:r w:rsidRPr="00C600E4">
        <w:rPr>
          <w:color w:val="000000"/>
        </w:rPr>
        <w:t xml:space="preserve">доб. 159, 268. </w:t>
      </w:r>
      <w:hyperlink r:id="rId9" w:history="1">
        <w:r w:rsidR="00297CBA" w:rsidRPr="00297CBA">
          <w:rPr>
            <w:rStyle w:val="a4"/>
          </w:rPr>
          <w:t>visa8@td-travel.ru</w:t>
        </w:r>
      </w:hyperlink>
    </w:p>
    <w:p w:rsidR="00615572" w:rsidRPr="00C600E4" w:rsidRDefault="00615572" w:rsidP="00C600E4">
      <w:pPr>
        <w:rPr>
          <w:szCs w:val="20"/>
        </w:rPr>
      </w:pPr>
    </w:p>
    <w:sectPr w:rsidR="00615572" w:rsidRPr="00C600E4" w:rsidSect="00BD7F79">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1796D"/>
    <w:multiLevelType w:val="hybridMultilevel"/>
    <w:tmpl w:val="2640E500"/>
    <w:lvl w:ilvl="0" w:tplc="DF488F5E">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A6691F"/>
    <w:multiLevelType w:val="hybridMultilevel"/>
    <w:tmpl w:val="7BF60A02"/>
    <w:lvl w:ilvl="0" w:tplc="B82C156E">
      <w:numFmt w:val="bullet"/>
      <w:lvlText w:val=""/>
      <w:lvlJc w:val="left"/>
      <w:pPr>
        <w:ind w:left="218" w:hanging="360"/>
      </w:pPr>
      <w:rPr>
        <w:rFonts w:ascii="Symbol" w:eastAsiaTheme="minorHAnsi" w:hAnsi="Symbol" w:cs="Arial"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2" w15:restartNumberingAfterBreak="0">
    <w:nsid w:val="30E15C0C"/>
    <w:multiLevelType w:val="hybridMultilevel"/>
    <w:tmpl w:val="BBAEB8CC"/>
    <w:lvl w:ilvl="0" w:tplc="3EEA1E10">
      <w:numFmt w:val="bullet"/>
      <w:lvlText w:val=""/>
      <w:lvlJc w:val="left"/>
      <w:pPr>
        <w:ind w:left="218" w:hanging="360"/>
      </w:pPr>
      <w:rPr>
        <w:rFonts w:ascii="Symbol" w:eastAsiaTheme="minorHAnsi" w:hAnsi="Symbol" w:cs="Arial"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3" w15:restartNumberingAfterBreak="0">
    <w:nsid w:val="541F6EA6"/>
    <w:multiLevelType w:val="hybridMultilevel"/>
    <w:tmpl w:val="2640E500"/>
    <w:lvl w:ilvl="0" w:tplc="DF488F5E">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262EF1"/>
    <w:multiLevelType w:val="hybridMultilevel"/>
    <w:tmpl w:val="E4A637E0"/>
    <w:lvl w:ilvl="0" w:tplc="4BFC715A">
      <w:numFmt w:val="bullet"/>
      <w:lvlText w:val=""/>
      <w:lvlJc w:val="left"/>
      <w:pPr>
        <w:ind w:left="218" w:hanging="360"/>
      </w:pPr>
      <w:rPr>
        <w:rFonts w:ascii="Symbol" w:eastAsiaTheme="minorHAnsi" w:hAnsi="Symbol" w:cstheme="minorBidi" w:hint="default"/>
        <w:color w:val="FF0000"/>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66429"/>
    <w:rsid w:val="0003126A"/>
    <w:rsid w:val="00040961"/>
    <w:rsid w:val="0005530E"/>
    <w:rsid w:val="00071FEF"/>
    <w:rsid w:val="00075711"/>
    <w:rsid w:val="000B1135"/>
    <w:rsid w:val="000B687E"/>
    <w:rsid w:val="000E342B"/>
    <w:rsid w:val="000F498D"/>
    <w:rsid w:val="000F76E4"/>
    <w:rsid w:val="00102E1B"/>
    <w:rsid w:val="00120AB8"/>
    <w:rsid w:val="001508B3"/>
    <w:rsid w:val="00163AC1"/>
    <w:rsid w:val="00183BD1"/>
    <w:rsid w:val="00185CB3"/>
    <w:rsid w:val="00193FAC"/>
    <w:rsid w:val="001B2649"/>
    <w:rsid w:val="001C24C7"/>
    <w:rsid w:val="001E640C"/>
    <w:rsid w:val="001F0359"/>
    <w:rsid w:val="002471B8"/>
    <w:rsid w:val="00297CBA"/>
    <w:rsid w:val="002A4737"/>
    <w:rsid w:val="002A636A"/>
    <w:rsid w:val="002D4BFF"/>
    <w:rsid w:val="002D687A"/>
    <w:rsid w:val="002E3DB9"/>
    <w:rsid w:val="003067BB"/>
    <w:rsid w:val="00314B90"/>
    <w:rsid w:val="00325E52"/>
    <w:rsid w:val="00343F15"/>
    <w:rsid w:val="003A085C"/>
    <w:rsid w:val="003B43AB"/>
    <w:rsid w:val="003D57E9"/>
    <w:rsid w:val="003D7D56"/>
    <w:rsid w:val="003E13A2"/>
    <w:rsid w:val="003E1624"/>
    <w:rsid w:val="0048185D"/>
    <w:rsid w:val="00490BD5"/>
    <w:rsid w:val="00496DC4"/>
    <w:rsid w:val="004B5750"/>
    <w:rsid w:val="004F3E38"/>
    <w:rsid w:val="005451DB"/>
    <w:rsid w:val="005C1CD9"/>
    <w:rsid w:val="0061055F"/>
    <w:rsid w:val="00614A10"/>
    <w:rsid w:val="00615572"/>
    <w:rsid w:val="00620E46"/>
    <w:rsid w:val="00634964"/>
    <w:rsid w:val="006C118A"/>
    <w:rsid w:val="007E372F"/>
    <w:rsid w:val="00802A55"/>
    <w:rsid w:val="00817614"/>
    <w:rsid w:val="00832767"/>
    <w:rsid w:val="008515B0"/>
    <w:rsid w:val="0085356A"/>
    <w:rsid w:val="008A1A1A"/>
    <w:rsid w:val="008C037D"/>
    <w:rsid w:val="008D0DC1"/>
    <w:rsid w:val="008E3CAE"/>
    <w:rsid w:val="00921B79"/>
    <w:rsid w:val="00947464"/>
    <w:rsid w:val="00955EBD"/>
    <w:rsid w:val="00966429"/>
    <w:rsid w:val="00993E1F"/>
    <w:rsid w:val="009A0508"/>
    <w:rsid w:val="009E1010"/>
    <w:rsid w:val="009F247E"/>
    <w:rsid w:val="00A242DA"/>
    <w:rsid w:val="00A51DA4"/>
    <w:rsid w:val="00A616FA"/>
    <w:rsid w:val="00AA60B3"/>
    <w:rsid w:val="00AC6A3A"/>
    <w:rsid w:val="00AF49D0"/>
    <w:rsid w:val="00B52279"/>
    <w:rsid w:val="00B676BC"/>
    <w:rsid w:val="00BA2106"/>
    <w:rsid w:val="00BC4487"/>
    <w:rsid w:val="00BD7F79"/>
    <w:rsid w:val="00C064CD"/>
    <w:rsid w:val="00C06E1C"/>
    <w:rsid w:val="00C149DD"/>
    <w:rsid w:val="00C572C0"/>
    <w:rsid w:val="00C600E4"/>
    <w:rsid w:val="00C95F90"/>
    <w:rsid w:val="00CB0B31"/>
    <w:rsid w:val="00CC1D2C"/>
    <w:rsid w:val="00CC7C62"/>
    <w:rsid w:val="00CE6DC3"/>
    <w:rsid w:val="00CF7218"/>
    <w:rsid w:val="00D10178"/>
    <w:rsid w:val="00D23A2D"/>
    <w:rsid w:val="00D61B4A"/>
    <w:rsid w:val="00D9076C"/>
    <w:rsid w:val="00D91C97"/>
    <w:rsid w:val="00D93123"/>
    <w:rsid w:val="00DC7A8D"/>
    <w:rsid w:val="00DD3EA9"/>
    <w:rsid w:val="00DD6A84"/>
    <w:rsid w:val="00E13835"/>
    <w:rsid w:val="00E15436"/>
    <w:rsid w:val="00E221CF"/>
    <w:rsid w:val="00E25EBC"/>
    <w:rsid w:val="00E4026C"/>
    <w:rsid w:val="00E443F5"/>
    <w:rsid w:val="00E51967"/>
    <w:rsid w:val="00EA0361"/>
    <w:rsid w:val="00EC7D17"/>
    <w:rsid w:val="00ED1A21"/>
    <w:rsid w:val="00EF7040"/>
    <w:rsid w:val="00F330D5"/>
    <w:rsid w:val="00F363C3"/>
    <w:rsid w:val="00F40300"/>
    <w:rsid w:val="00F676FC"/>
    <w:rsid w:val="00FA5C48"/>
    <w:rsid w:val="00FB2FDF"/>
    <w:rsid w:val="00FE598E"/>
    <w:rsid w:val="00FF1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8586C-60BD-473E-99F0-A7872B0A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1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429"/>
    <w:pPr>
      <w:ind w:left="720"/>
      <w:contextualSpacing/>
    </w:pPr>
  </w:style>
  <w:style w:type="character" w:styleId="a4">
    <w:name w:val="Hyperlink"/>
    <w:basedOn w:val="a0"/>
    <w:uiPriority w:val="99"/>
    <w:unhideWhenUsed/>
    <w:rsid w:val="00966429"/>
    <w:rPr>
      <w:color w:val="0563C1" w:themeColor="hyperlink"/>
      <w:u w:val="single"/>
    </w:rPr>
  </w:style>
  <w:style w:type="paragraph" w:styleId="a5">
    <w:name w:val="Balloon Text"/>
    <w:basedOn w:val="a"/>
    <w:link w:val="a6"/>
    <w:uiPriority w:val="99"/>
    <w:semiHidden/>
    <w:unhideWhenUsed/>
    <w:rsid w:val="00C064C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064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168799">
      <w:bodyDiv w:val="1"/>
      <w:marLeft w:val="0"/>
      <w:marRight w:val="0"/>
      <w:marTop w:val="0"/>
      <w:marBottom w:val="0"/>
      <w:divBdr>
        <w:top w:val="none" w:sz="0" w:space="0" w:color="auto"/>
        <w:left w:val="none" w:sz="0" w:space="0" w:color="auto"/>
        <w:bottom w:val="none" w:sz="0" w:space="0" w:color="auto"/>
        <w:right w:val="none" w:sz="0" w:space="0" w:color="auto"/>
      </w:divBdr>
    </w:div>
    <w:div w:id="1883521538">
      <w:bodyDiv w:val="1"/>
      <w:marLeft w:val="0"/>
      <w:marRight w:val="0"/>
      <w:marTop w:val="0"/>
      <w:marBottom w:val="0"/>
      <w:divBdr>
        <w:top w:val="none" w:sz="0" w:space="0" w:color="auto"/>
        <w:left w:val="none" w:sz="0" w:space="0" w:color="auto"/>
        <w:bottom w:val="none" w:sz="0" w:space="0" w:color="auto"/>
        <w:right w:val="none" w:sz="0" w:space="0" w:color="auto"/>
      </w:divBdr>
    </w:div>
    <w:div w:id="198862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8(955)8325235" TargetMode="External"/><Relationship Id="rId3" Type="http://schemas.openxmlformats.org/officeDocument/2006/relationships/settings" Target="settings.xml"/><Relationship Id="rId7" Type="http://schemas.openxmlformats.org/officeDocument/2006/relationships/hyperlink" Target="http://td-travel.ru/static/categories/documents/pamyatka-po-proverke-vizyi-new_8LaODA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d-travel.ru/static/categories/documents/anketa-oprosnik-new.pdf" TargetMode="External"/><Relationship Id="rId11" Type="http://schemas.openxmlformats.org/officeDocument/2006/relationships/theme" Target="theme/theme1.xml"/><Relationship Id="rId5" Type="http://schemas.openxmlformats.org/officeDocument/2006/relationships/hyperlink" Target="http://td-travel.ru/static/categories/documents/anketa-oprosnik-new_oFdfOtG.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isa8@td-trav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672</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Malaya Tatiana 257</dc:creator>
  <cp:lastModifiedBy>Balanovsky Ivan 178</cp:lastModifiedBy>
  <cp:revision>3</cp:revision>
  <cp:lastPrinted>2017-07-03T09:58:00Z</cp:lastPrinted>
  <dcterms:created xsi:type="dcterms:W3CDTF">2018-09-06T13:53:00Z</dcterms:created>
  <dcterms:modified xsi:type="dcterms:W3CDTF">2018-09-06T13:55:00Z</dcterms:modified>
</cp:coreProperties>
</file>